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83F" w:rsidRDefault="003F6437" w:rsidP="00F06CCA">
      <w:pPr>
        <w:spacing w:line="480" w:lineRule="auto"/>
      </w:pPr>
      <w:r>
        <w:t>Name</w:t>
      </w:r>
    </w:p>
    <w:p w:rsidR="00C71466" w:rsidRDefault="003F6437" w:rsidP="00F06CCA">
      <w:pPr>
        <w:spacing w:line="480" w:lineRule="auto"/>
      </w:pPr>
      <w:r>
        <w:t>Abstract 2</w:t>
      </w:r>
    </w:p>
    <w:p w:rsidR="00992F25" w:rsidRDefault="003F6437" w:rsidP="00F06CCA">
      <w:pPr>
        <w:spacing w:line="480" w:lineRule="auto"/>
      </w:pPr>
      <w:r>
        <w:t>Title: Beyond the Game: Perceptions and Practices of Corporate Social Responsibility in the Professional Sports Industry by Hela Sheth &amp; Kathy M. Babiak. Journal of Business Ethics. Year 2010.</w:t>
      </w:r>
    </w:p>
    <w:p w:rsidR="00992F25" w:rsidRDefault="003F6437" w:rsidP="00F06CCA">
      <w:pPr>
        <w:spacing w:line="480" w:lineRule="auto"/>
      </w:pPr>
      <w:r>
        <w:t>Purpose</w:t>
      </w:r>
      <w:r w:rsidR="00DA0CB1">
        <w:t xml:space="preserve">: The purpose of this study is to investigate how corporate and social responsibility is perceived and practiced in the professional sports industry. </w:t>
      </w:r>
      <w:r w:rsidR="009E7306">
        <w:t>Also, the study examines the nature of professional sports businesses' CSR related activ</w:t>
      </w:r>
      <w:bookmarkStart w:id="0" w:name="_GoBack"/>
      <w:bookmarkEnd w:id="0"/>
      <w:r w:rsidR="009E7306">
        <w:t>ities.</w:t>
      </w:r>
    </w:p>
    <w:p w:rsidR="00992F25" w:rsidRDefault="003F6437" w:rsidP="00F06CCA">
      <w:pPr>
        <w:spacing w:line="480" w:lineRule="auto"/>
      </w:pPr>
      <w:r>
        <w:t>Problem: Co</w:t>
      </w:r>
      <w:r>
        <w:t xml:space="preserve">nsidering the immense importance of corporate social responsibility to business, </w:t>
      </w:r>
      <w:r w:rsidR="00DA0CB1">
        <w:t>there is little research that shows how business owners, executives, and managers perceives or practice CSR programs in businesses.</w:t>
      </w:r>
      <w:r w:rsidR="0005783F">
        <w:t xml:space="preserve"> Specifically, researchers have found that while participation in CSR activities has been taken seriously in many industries, sporting indu</w:t>
      </w:r>
      <w:r w:rsidR="00FC7446">
        <w:t>stries has not been active in this initiative</w:t>
      </w:r>
      <w:r w:rsidR="0005783F">
        <w:t xml:space="preserve">. Besides, the nature of CSR programs in the sports industries is very different from other sectors. </w:t>
      </w:r>
    </w:p>
    <w:p w:rsidR="00992F25" w:rsidRDefault="003F6437" w:rsidP="00F06CCA">
      <w:pPr>
        <w:spacing w:line="480" w:lineRule="auto"/>
      </w:pPr>
      <w:r>
        <w:t>Procedure: The study integr</w:t>
      </w:r>
      <w:r>
        <w:t xml:space="preserve">ates a mixed-method model that includes </w:t>
      </w:r>
      <w:r w:rsidR="0005783F">
        <w:t>surveys</w:t>
      </w:r>
      <w:r w:rsidR="009E7306">
        <w:t xml:space="preserve"> through quantitative questionnaires</w:t>
      </w:r>
      <w:r>
        <w:t xml:space="preserve"> and a qualitative-content analysis of executives' responses to the open-ended questions and direct interviews.</w:t>
      </w:r>
      <w:r w:rsidR="009E7306">
        <w:t xml:space="preserve"> </w:t>
      </w:r>
      <w:r w:rsidR="0005783F">
        <w:t>The study population included team owners and community directors. The study described the owner of the team as an individual, a business partner, or the parent company. In total, there were potential 237 respondents of the study.</w:t>
      </w:r>
    </w:p>
    <w:p w:rsidR="00992F25" w:rsidRDefault="003F6437" w:rsidP="00F06CCA">
      <w:pPr>
        <w:spacing w:line="480" w:lineRule="auto"/>
      </w:pPr>
      <w:r>
        <w:t>Results</w:t>
      </w:r>
      <w:r w:rsidR="00DA0CB1">
        <w:t xml:space="preserve">: The results show that professional sports executives view CSR as a marketing strategy to propel the business forward. The executives revealed the following to be the crucial factors </w:t>
      </w:r>
      <w:r w:rsidR="00DA0CB1">
        <w:lastRenderedPageBreak/>
        <w:t>influencing the CSR programs: philanthropy, ethical concerns, partnerships, and emphasis by the local community leadership.</w:t>
      </w:r>
    </w:p>
    <w:p w:rsidR="00992F25" w:rsidRDefault="003F6437" w:rsidP="00F06CCA">
      <w:pPr>
        <w:spacing w:line="480" w:lineRule="auto"/>
      </w:pPr>
      <w:r>
        <w:t>Conclusion</w:t>
      </w:r>
      <w:r w:rsidR="00DA0CB1">
        <w:t xml:space="preserve">: </w:t>
      </w:r>
      <w:r w:rsidR="009E7306">
        <w:t>the study provides</w:t>
      </w:r>
      <w:r w:rsidR="00DA0CB1">
        <w:t xml:space="preserve"> insights on executives’ per</w:t>
      </w:r>
      <w:r w:rsidR="009E7306">
        <w:t>ceptions of CSR activities. Ethical concerns and philanthropic activities serve as the primary influencers of the CSR programs. The research from this study serves to be a crucial starting point for future researchers.</w:t>
      </w:r>
    </w:p>
    <w:p w:rsidR="00F06CCA" w:rsidRDefault="003F6437" w:rsidP="00F06CCA">
      <w:pPr>
        <w:spacing w:line="480" w:lineRule="auto"/>
        <w:jc w:val="center"/>
      </w:pPr>
      <w:r>
        <w:t>Refere</w:t>
      </w:r>
      <w:r>
        <w:t>nce</w:t>
      </w:r>
    </w:p>
    <w:p w:rsidR="00F06CCA" w:rsidRDefault="003F6437" w:rsidP="00F06CCA">
      <w:pPr>
        <w:pStyle w:val="Bibliography"/>
        <w:spacing w:line="480" w:lineRule="auto"/>
        <w:rPr>
          <w:noProof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noProof/>
        </w:rPr>
        <w:t xml:space="preserve">Hela, S. &amp;. (2010). Beyond the Game: Perceptions and Practices of Corporate Social Responsibility in the Professional Sport Industry. </w:t>
      </w:r>
      <w:r>
        <w:rPr>
          <w:i/>
          <w:iCs/>
          <w:noProof/>
        </w:rPr>
        <w:t>Journal of Business Ethics</w:t>
      </w:r>
      <w:r>
        <w:rPr>
          <w:noProof/>
        </w:rPr>
        <w:t xml:space="preserve"> , 1-19. </w:t>
      </w:r>
    </w:p>
    <w:p w:rsidR="003F6437" w:rsidRPr="003F6437" w:rsidRDefault="003F6437" w:rsidP="003F6437"/>
    <w:p w:rsidR="00F06CCA" w:rsidRDefault="003F6437" w:rsidP="00F06CCA">
      <w:pPr>
        <w:spacing w:line="480" w:lineRule="auto"/>
      </w:pPr>
      <w:r>
        <w:fldChar w:fldCharType="end"/>
      </w:r>
      <w:r w:rsidR="00FC7446">
        <w:t xml:space="preserve"> </w:t>
      </w:r>
    </w:p>
    <w:sectPr w:rsidR="00F06CCA" w:rsidSect="00C71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2F25"/>
    <w:rsid w:val="0005783F"/>
    <w:rsid w:val="000C49A0"/>
    <w:rsid w:val="002F1453"/>
    <w:rsid w:val="003F6437"/>
    <w:rsid w:val="00476E0C"/>
    <w:rsid w:val="00992F25"/>
    <w:rsid w:val="009E7306"/>
    <w:rsid w:val="00A10479"/>
    <w:rsid w:val="00C45FD6"/>
    <w:rsid w:val="00C71466"/>
    <w:rsid w:val="00DA0CB1"/>
    <w:rsid w:val="00DB65A0"/>
    <w:rsid w:val="00F06CCA"/>
    <w:rsid w:val="00FC74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color w:val="000000" w:themeColor="text1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F06C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Bey10</b:Tag>
    <b:SourceType>JournalArticle</b:SourceType>
    <b:Guid>{B853F4F4-8E53-43E1-8E6C-F001DF8AB6C7}</b:Guid>
    <b:Title>Beyond the Game: Perceptions and Practices of Corporate social Responsibility in the Professional Sport Industry</b:Title>
    <b:JournalName>Journal of Business Ethics</b:JournalName>
    <b:Year>2010</b:Year>
    <b:Pages>1-19</b:Pages>
    <b:Author>
      <b:Author>
        <b:NameList>
          <b:Person>
            <b:Last>Hela</b:Last>
            <b:First>S.,</b:First>
            <b:Middle>&amp; Babia, M.</b:Middle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BAB08FAE-E54B-4121-B37B-C694F6D2A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Windows User</cp:lastModifiedBy>
  <cp:revision>4</cp:revision>
  <dcterms:created xsi:type="dcterms:W3CDTF">2019-08-31T10:06:00Z</dcterms:created>
  <dcterms:modified xsi:type="dcterms:W3CDTF">2019-08-31T16:51:00Z</dcterms:modified>
</cp:coreProperties>
</file>